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74DB" w14:textId="7F5138F9" w:rsidR="006A56EE" w:rsidRDefault="006A56EE" w:rsidP="007703D3">
      <w:pPr>
        <w:spacing w:after="0"/>
        <w:jc w:val="center"/>
        <w:rPr>
          <w:rFonts w:ascii="Arial" w:hAnsi="Arial" w:cs="Arial"/>
          <w:b/>
          <w:bCs/>
          <w:color w:val="4472C4" w:themeColor="accent1"/>
        </w:rPr>
      </w:pPr>
      <w:bookmarkStart w:id="0" w:name="_Hlk135672210"/>
      <w:r w:rsidRPr="00F60EFD">
        <w:rPr>
          <w:rFonts w:ascii="Arial" w:hAnsi="Arial" w:cs="Arial"/>
          <w:b/>
          <w:bCs/>
          <w:color w:val="4472C4" w:themeColor="accent1"/>
        </w:rPr>
        <w:t xml:space="preserve">SHAREHOLDER(S) RESOLUTION </w:t>
      </w:r>
      <w:bookmarkEnd w:id="0"/>
      <w:r w:rsidR="00285D2A">
        <w:rPr>
          <w:rFonts w:ascii="Arial" w:hAnsi="Arial" w:cs="Arial"/>
          <w:b/>
          <w:bCs/>
          <w:color w:val="4472C4" w:themeColor="accent1"/>
        </w:rPr>
        <w:t>F</w:t>
      </w:r>
      <w:r w:rsidR="00503A92">
        <w:rPr>
          <w:rFonts w:ascii="Arial" w:hAnsi="Arial" w:cs="Arial"/>
          <w:b/>
          <w:bCs/>
          <w:color w:val="4472C4" w:themeColor="accent1"/>
        </w:rPr>
        <w:t>OR COMPANY CANCELLATION</w:t>
      </w:r>
    </w:p>
    <w:p w14:paraId="76B2EE75" w14:textId="77777777" w:rsidR="006A56EE" w:rsidRPr="00F60EFD" w:rsidRDefault="006A56EE" w:rsidP="006A56EE">
      <w:pPr>
        <w:jc w:val="center"/>
        <w:rPr>
          <w:rFonts w:ascii="Arial" w:hAnsi="Arial" w:cs="Arial"/>
          <w:b/>
          <w:bCs/>
          <w:color w:val="4472C4" w:themeColor="accent1"/>
          <w:sz w:val="20"/>
          <w:szCs w:val="20"/>
        </w:rPr>
      </w:pPr>
    </w:p>
    <w:p w14:paraId="4972F0D8" w14:textId="640B749F" w:rsidR="006A56EE" w:rsidRPr="00F60EFD" w:rsidRDefault="006A56EE" w:rsidP="006A56EE">
      <w:pPr>
        <w:rPr>
          <w:rFonts w:ascii="Arial" w:hAnsi="Arial" w:cs="Arial"/>
          <w:sz w:val="20"/>
          <w:szCs w:val="20"/>
        </w:rPr>
      </w:pPr>
      <w:r w:rsidRPr="00F60EFD">
        <w:rPr>
          <w:rFonts w:ascii="Arial" w:hAnsi="Arial" w:cs="Arial"/>
          <w:sz w:val="20"/>
          <w:szCs w:val="20"/>
        </w:rPr>
        <w:t>We, the undersigned, being the shareholder(s) (the “</w:t>
      </w:r>
      <w:proofErr w:type="gramStart"/>
      <w:r w:rsidRPr="00F60EFD">
        <w:rPr>
          <w:rFonts w:ascii="Arial" w:hAnsi="Arial" w:cs="Arial"/>
          <w:sz w:val="20"/>
          <w:szCs w:val="20"/>
        </w:rPr>
        <w:t>Shareholder(</w:t>
      </w:r>
      <w:proofErr w:type="gramEnd"/>
      <w:r w:rsidRPr="00F60EFD">
        <w:rPr>
          <w:rFonts w:ascii="Arial" w:hAnsi="Arial" w:cs="Arial"/>
          <w:sz w:val="20"/>
          <w:szCs w:val="20"/>
        </w:rPr>
        <w:t>s</w:t>
      </w:r>
      <w:r w:rsidR="006F416A" w:rsidRPr="00F60EFD">
        <w:rPr>
          <w:rFonts w:ascii="Arial" w:hAnsi="Arial" w:cs="Arial"/>
          <w:sz w:val="20"/>
          <w:szCs w:val="20"/>
        </w:rPr>
        <w:t xml:space="preserve"> </w:t>
      </w:r>
      <w:r w:rsidRPr="00F60EFD">
        <w:rPr>
          <w:rFonts w:ascii="Arial" w:hAnsi="Arial" w:cs="Arial"/>
          <w:sz w:val="20"/>
          <w:szCs w:val="20"/>
        </w:rPr>
        <w:t xml:space="preserve">of: </w:t>
      </w:r>
    </w:p>
    <w:tbl>
      <w:tblPr>
        <w:tblStyle w:val="TableGridLight"/>
        <w:tblW w:w="9067" w:type="dxa"/>
        <w:tblInd w:w="279" w:type="dxa"/>
        <w:tblLook w:val="04A0" w:firstRow="1" w:lastRow="0" w:firstColumn="1" w:lastColumn="0" w:noHBand="0" w:noVBand="1"/>
      </w:tblPr>
      <w:tblGrid>
        <w:gridCol w:w="2689"/>
        <w:gridCol w:w="6378"/>
      </w:tblGrid>
      <w:tr w:rsidR="006A56EE" w:rsidRPr="006F416A" w14:paraId="01FF7B69" w14:textId="77777777" w:rsidTr="004F7473">
        <w:trPr>
          <w:trHeight w:val="366"/>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8E6F80" w14:textId="77777777" w:rsidR="006A56EE" w:rsidRPr="00F60EFD" w:rsidRDefault="006A56EE">
            <w:pPr>
              <w:rPr>
                <w:rFonts w:ascii="Arial" w:hAnsi="Arial" w:cs="Arial"/>
                <w:sz w:val="20"/>
                <w:szCs w:val="20"/>
              </w:rPr>
            </w:pPr>
            <w:r w:rsidRPr="00F60EFD">
              <w:rPr>
                <w:rFonts w:ascii="Arial" w:hAnsi="Arial" w:cs="Arial"/>
                <w:color w:val="4472C4" w:themeColor="accent1"/>
                <w:sz w:val="20"/>
                <w:szCs w:val="20"/>
              </w:rPr>
              <w:t xml:space="preserve">Company </w:t>
            </w:r>
          </w:p>
        </w:tc>
        <w:tc>
          <w:tcPr>
            <w:tcW w:w="6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5863F5" w14:textId="77777777" w:rsidR="006A56EE" w:rsidRPr="00F60EFD" w:rsidRDefault="006A56EE">
            <w:pPr>
              <w:spacing w:line="360" w:lineRule="auto"/>
              <w:rPr>
                <w:rFonts w:ascii="Arial" w:hAnsi="Arial" w:cs="Arial"/>
                <w:sz w:val="20"/>
                <w:szCs w:val="20"/>
              </w:rPr>
            </w:pPr>
          </w:p>
        </w:tc>
      </w:tr>
      <w:tr w:rsidR="006A56EE" w:rsidRPr="006F416A" w14:paraId="75D7B829" w14:textId="77777777" w:rsidTr="004F7473">
        <w:trPr>
          <w:trHeight w:val="343"/>
        </w:trPr>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2E109C" w14:textId="77777777" w:rsidR="006A56EE" w:rsidRPr="00F60EFD" w:rsidRDefault="006A56EE">
            <w:pPr>
              <w:rPr>
                <w:rFonts w:ascii="Arial" w:hAnsi="Arial" w:cs="Arial"/>
                <w:sz w:val="20"/>
                <w:szCs w:val="20"/>
              </w:rPr>
            </w:pPr>
            <w:r w:rsidRPr="00F60EFD">
              <w:rPr>
                <w:rFonts w:ascii="Arial" w:hAnsi="Arial" w:cs="Arial"/>
                <w:color w:val="4472C4" w:themeColor="accent1"/>
                <w:sz w:val="20"/>
                <w:szCs w:val="20"/>
              </w:rPr>
              <w:t>License Number</w:t>
            </w:r>
          </w:p>
        </w:tc>
        <w:tc>
          <w:tcPr>
            <w:tcW w:w="6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40039F" w14:textId="77777777" w:rsidR="006A56EE" w:rsidRPr="00F60EFD" w:rsidRDefault="006A56EE">
            <w:pPr>
              <w:spacing w:line="360" w:lineRule="auto"/>
              <w:rPr>
                <w:rFonts w:ascii="Arial" w:hAnsi="Arial" w:cs="Arial"/>
                <w:sz w:val="20"/>
                <w:szCs w:val="20"/>
              </w:rPr>
            </w:pPr>
          </w:p>
        </w:tc>
      </w:tr>
    </w:tbl>
    <w:p w14:paraId="6FC0EF15" w14:textId="77777777" w:rsidR="006A56EE" w:rsidRPr="006F416A" w:rsidRDefault="006A56EE" w:rsidP="00385637">
      <w:pPr>
        <w:jc w:val="both"/>
        <w:rPr>
          <w:rFonts w:ascii="Arial" w:eastAsiaTheme="minorEastAsia" w:hAnsi="Arial" w:cs="Arial"/>
          <w:sz w:val="20"/>
          <w:szCs w:val="20"/>
          <w:lang w:val="en-US" w:eastAsia="zh-CN"/>
        </w:rPr>
      </w:pPr>
    </w:p>
    <w:p w14:paraId="57A0F1F0" w14:textId="26E200C7" w:rsidR="006A56EE" w:rsidRPr="006F416A" w:rsidRDefault="006A56EE" w:rsidP="00385637">
      <w:pPr>
        <w:jc w:val="both"/>
        <w:rPr>
          <w:rFonts w:ascii="Arial" w:hAnsi="Arial" w:cs="Arial"/>
          <w:sz w:val="20"/>
          <w:szCs w:val="20"/>
        </w:rPr>
      </w:pPr>
      <w:r w:rsidRPr="006F416A">
        <w:rPr>
          <w:rFonts w:ascii="Arial" w:hAnsi="Arial" w:cs="Arial"/>
          <w:sz w:val="20"/>
          <w:szCs w:val="20"/>
        </w:rPr>
        <w:t xml:space="preserve">The Company duly registered in accordance with the rules and regulations of Meydan Free Zone (“Regulations”), hereby adopt the following resolutions as effective on the date of execution of this Shareholder(s) </w:t>
      </w:r>
      <w:proofErr w:type="gramStart"/>
      <w:r w:rsidRPr="006F416A">
        <w:rPr>
          <w:rFonts w:ascii="Arial" w:hAnsi="Arial" w:cs="Arial"/>
          <w:sz w:val="20"/>
          <w:szCs w:val="20"/>
        </w:rPr>
        <w:t>Resolution</w:t>
      </w:r>
      <w:r w:rsidR="0016166E">
        <w:rPr>
          <w:rFonts w:ascii="Arial" w:hAnsi="Arial" w:cs="Arial"/>
          <w:sz w:val="20"/>
          <w:szCs w:val="20"/>
        </w:rPr>
        <w:t>(</w:t>
      </w:r>
      <w:proofErr w:type="gramEnd"/>
      <w:r w:rsidR="0016166E">
        <w:rPr>
          <w:rFonts w:ascii="Arial" w:hAnsi="Arial" w:cs="Arial"/>
          <w:sz w:val="20"/>
          <w:szCs w:val="20"/>
        </w:rPr>
        <w:t>subject to the approval of Meydan Free Zone)</w:t>
      </w:r>
      <w:r w:rsidRPr="006F416A">
        <w:rPr>
          <w:rFonts w:ascii="Arial" w:hAnsi="Arial" w:cs="Arial"/>
          <w:sz w:val="20"/>
          <w:szCs w:val="20"/>
        </w:rPr>
        <w:t xml:space="preserve">. </w:t>
      </w:r>
    </w:p>
    <w:p w14:paraId="4DF56AD7" w14:textId="31148A46" w:rsidR="006A56EE" w:rsidRPr="006F416A" w:rsidRDefault="00443D04" w:rsidP="00385637">
      <w:pPr>
        <w:spacing w:after="0"/>
        <w:jc w:val="both"/>
        <w:rPr>
          <w:rFonts w:ascii="Arial" w:hAnsi="Arial" w:cs="Arial"/>
          <w:sz w:val="20"/>
          <w:szCs w:val="20"/>
        </w:rPr>
      </w:pPr>
      <w:r>
        <w:rPr>
          <w:rFonts w:ascii="Arial" w:hAnsi="Arial" w:cs="Arial"/>
          <w:b/>
          <w:bCs/>
          <w:sz w:val="20"/>
          <w:szCs w:val="20"/>
        </w:rPr>
        <w:t xml:space="preserve">IT IS </w:t>
      </w:r>
      <w:r w:rsidR="004F5682">
        <w:rPr>
          <w:rFonts w:ascii="Arial" w:hAnsi="Arial" w:cs="Arial"/>
          <w:b/>
          <w:bCs/>
          <w:sz w:val="20"/>
          <w:szCs w:val="20"/>
        </w:rPr>
        <w:t xml:space="preserve">HEREBY </w:t>
      </w:r>
      <w:r w:rsidR="00AF3781" w:rsidRPr="006F416A">
        <w:rPr>
          <w:rFonts w:ascii="Arial" w:hAnsi="Arial" w:cs="Arial"/>
          <w:b/>
          <w:bCs/>
          <w:sz w:val="20"/>
          <w:szCs w:val="20"/>
        </w:rPr>
        <w:t>RESOLVE</w:t>
      </w:r>
      <w:r w:rsidR="004F5682">
        <w:rPr>
          <w:rFonts w:ascii="Arial" w:hAnsi="Arial" w:cs="Arial"/>
          <w:b/>
          <w:bCs/>
          <w:sz w:val="20"/>
          <w:szCs w:val="20"/>
        </w:rPr>
        <w:t>D</w:t>
      </w:r>
      <w:r w:rsidR="00AF3781" w:rsidRPr="006F416A">
        <w:rPr>
          <w:rFonts w:ascii="Arial" w:hAnsi="Arial" w:cs="Arial"/>
          <w:b/>
          <w:bCs/>
          <w:sz w:val="20"/>
          <w:szCs w:val="20"/>
        </w:rPr>
        <w:t xml:space="preserve"> THAT:</w:t>
      </w:r>
      <w:r w:rsidR="00AF3781" w:rsidRPr="006F416A">
        <w:rPr>
          <w:rFonts w:ascii="Arial" w:hAnsi="Arial" w:cs="Arial"/>
          <w:sz w:val="20"/>
          <w:szCs w:val="20"/>
        </w:rPr>
        <w:t xml:space="preserve"> </w:t>
      </w:r>
    </w:p>
    <w:p w14:paraId="326DFAEA" w14:textId="77777777" w:rsidR="00385637" w:rsidRPr="006F416A" w:rsidRDefault="00385637" w:rsidP="00385637">
      <w:pPr>
        <w:spacing w:after="0"/>
        <w:jc w:val="both"/>
        <w:rPr>
          <w:rFonts w:ascii="Arial" w:hAnsi="Arial" w:cs="Arial"/>
          <w:b/>
          <w:bCs/>
          <w:sz w:val="20"/>
          <w:szCs w:val="20"/>
        </w:rPr>
      </w:pPr>
    </w:p>
    <w:p w14:paraId="25866B24" w14:textId="2DD7CC3E" w:rsidR="000E7003" w:rsidRPr="00C6697A" w:rsidRDefault="000E7003" w:rsidP="00C6697A">
      <w:pPr>
        <w:pStyle w:val="ListParagraph"/>
        <w:numPr>
          <w:ilvl w:val="0"/>
          <w:numId w:val="5"/>
        </w:numPr>
        <w:jc w:val="both"/>
        <w:rPr>
          <w:rFonts w:ascii="Arial" w:hAnsi="Arial" w:cs="Arial"/>
          <w:sz w:val="20"/>
          <w:szCs w:val="20"/>
        </w:rPr>
      </w:pPr>
    </w:p>
    <w:tbl>
      <w:tblPr>
        <w:tblStyle w:val="TableGridLight"/>
        <w:tblW w:w="8788" w:type="dxa"/>
        <w:tblInd w:w="279" w:type="dxa"/>
        <w:tblLook w:val="04A0" w:firstRow="1" w:lastRow="0" w:firstColumn="1" w:lastColumn="0" w:noHBand="0" w:noVBand="1"/>
      </w:tblPr>
      <w:tblGrid>
        <w:gridCol w:w="2689"/>
        <w:gridCol w:w="6099"/>
      </w:tblGrid>
      <w:tr w:rsidR="000E7003" w14:paraId="2F5C46D4" w14:textId="77777777" w:rsidTr="00C6697A">
        <w:trPr>
          <w:trHeight w:val="331"/>
        </w:trPr>
        <w:tc>
          <w:tcPr>
            <w:tcW w:w="2689" w:type="dxa"/>
          </w:tcPr>
          <w:p w14:paraId="10DC1F9B" w14:textId="5FDED52D" w:rsidR="000E7003" w:rsidRPr="00C6697A" w:rsidRDefault="000E7003" w:rsidP="00C6697A">
            <w:pPr>
              <w:rPr>
                <w:rFonts w:ascii="Arial" w:hAnsi="Arial" w:cs="Arial"/>
                <w:color w:val="4472C4" w:themeColor="accent1"/>
                <w:sz w:val="20"/>
                <w:szCs w:val="20"/>
              </w:rPr>
            </w:pPr>
            <w:r w:rsidRPr="00C6697A">
              <w:rPr>
                <w:rFonts w:ascii="Arial" w:hAnsi="Arial" w:cs="Arial"/>
                <w:color w:val="4472C4" w:themeColor="accent1"/>
                <w:sz w:val="20"/>
                <w:szCs w:val="20"/>
              </w:rPr>
              <w:t>Date</w:t>
            </w:r>
          </w:p>
        </w:tc>
        <w:tc>
          <w:tcPr>
            <w:tcW w:w="6099" w:type="dxa"/>
          </w:tcPr>
          <w:p w14:paraId="67B53FC5" w14:textId="77777777" w:rsidR="000E7003" w:rsidRPr="00C6697A" w:rsidRDefault="000E7003" w:rsidP="00C6697A">
            <w:pPr>
              <w:rPr>
                <w:rFonts w:ascii="Arial" w:hAnsi="Arial" w:cs="Arial"/>
                <w:color w:val="4472C4" w:themeColor="accent1"/>
                <w:sz w:val="20"/>
                <w:szCs w:val="20"/>
              </w:rPr>
            </w:pPr>
          </w:p>
        </w:tc>
      </w:tr>
      <w:tr w:rsidR="000E7003" w14:paraId="352A4399" w14:textId="77777777" w:rsidTr="00C6697A">
        <w:trPr>
          <w:trHeight w:val="421"/>
        </w:trPr>
        <w:tc>
          <w:tcPr>
            <w:tcW w:w="2689" w:type="dxa"/>
          </w:tcPr>
          <w:p w14:paraId="0215F9D4" w14:textId="259E9173" w:rsidR="000E7003" w:rsidRPr="00C6697A" w:rsidRDefault="000E7003" w:rsidP="00C6697A">
            <w:pPr>
              <w:rPr>
                <w:rFonts w:ascii="Arial" w:hAnsi="Arial" w:cs="Arial"/>
                <w:color w:val="4472C4" w:themeColor="accent1"/>
                <w:sz w:val="20"/>
                <w:szCs w:val="20"/>
              </w:rPr>
            </w:pPr>
            <w:r w:rsidRPr="00C6697A">
              <w:rPr>
                <w:rFonts w:ascii="Arial" w:hAnsi="Arial" w:cs="Arial"/>
                <w:color w:val="4472C4" w:themeColor="accent1"/>
                <w:sz w:val="20"/>
                <w:szCs w:val="20"/>
              </w:rPr>
              <w:t>Subject</w:t>
            </w:r>
          </w:p>
        </w:tc>
        <w:tc>
          <w:tcPr>
            <w:tcW w:w="6099" w:type="dxa"/>
          </w:tcPr>
          <w:p w14:paraId="201DE015" w14:textId="7057A4CB" w:rsidR="000E7003" w:rsidRPr="00C6697A" w:rsidRDefault="008B220B" w:rsidP="00C6697A">
            <w:pPr>
              <w:rPr>
                <w:rFonts w:ascii="Arial" w:hAnsi="Arial" w:cs="Arial"/>
                <w:color w:val="4472C4" w:themeColor="accent1"/>
                <w:sz w:val="20"/>
                <w:szCs w:val="20"/>
              </w:rPr>
            </w:pPr>
            <w:r w:rsidRPr="00C6697A">
              <w:rPr>
                <w:rFonts w:ascii="Arial" w:hAnsi="Arial" w:cs="Arial"/>
                <w:color w:val="4472C4" w:themeColor="accent1"/>
                <w:sz w:val="20"/>
                <w:szCs w:val="20"/>
              </w:rPr>
              <w:t>Voluntary winding up of Company</w:t>
            </w:r>
          </w:p>
        </w:tc>
      </w:tr>
      <w:tr w:rsidR="000E7003" w14:paraId="3E0B49F3" w14:textId="77777777" w:rsidTr="00C6697A">
        <w:trPr>
          <w:trHeight w:val="554"/>
        </w:trPr>
        <w:tc>
          <w:tcPr>
            <w:tcW w:w="2689" w:type="dxa"/>
          </w:tcPr>
          <w:p w14:paraId="31701761" w14:textId="4970A786" w:rsidR="000E7003" w:rsidRPr="00C6697A" w:rsidRDefault="008615AE" w:rsidP="00C6697A">
            <w:pPr>
              <w:rPr>
                <w:rFonts w:ascii="Arial" w:hAnsi="Arial" w:cs="Arial"/>
                <w:color w:val="4472C4" w:themeColor="accent1"/>
                <w:sz w:val="20"/>
                <w:szCs w:val="20"/>
              </w:rPr>
            </w:pPr>
            <w:r w:rsidRPr="00C6697A">
              <w:rPr>
                <w:rFonts w:ascii="Arial" w:hAnsi="Arial" w:cs="Arial"/>
                <w:color w:val="4472C4" w:themeColor="accent1"/>
                <w:sz w:val="20"/>
                <w:szCs w:val="20"/>
              </w:rPr>
              <w:t>Liquidator Name and valid credentials</w:t>
            </w:r>
          </w:p>
        </w:tc>
        <w:tc>
          <w:tcPr>
            <w:tcW w:w="6099" w:type="dxa"/>
          </w:tcPr>
          <w:p w14:paraId="343DB310" w14:textId="608536DF" w:rsidR="000E7003" w:rsidRPr="00C6697A" w:rsidRDefault="008B220B" w:rsidP="00C6697A">
            <w:pPr>
              <w:rPr>
                <w:rFonts w:ascii="Arial" w:hAnsi="Arial" w:cs="Arial"/>
                <w:color w:val="4472C4" w:themeColor="accent1"/>
                <w:sz w:val="20"/>
                <w:szCs w:val="20"/>
              </w:rPr>
            </w:pPr>
            <w:r w:rsidRPr="00C6697A">
              <w:rPr>
                <w:rFonts w:ascii="Arial" w:hAnsi="Arial" w:cs="Arial"/>
                <w:color w:val="4472C4" w:themeColor="accent1"/>
                <w:sz w:val="20"/>
                <w:szCs w:val="20"/>
              </w:rPr>
              <w:t xml:space="preserve">(to be inserted) </w:t>
            </w:r>
          </w:p>
        </w:tc>
      </w:tr>
      <w:tr w:rsidR="000E7003" w14:paraId="7C5ADDC8" w14:textId="77777777" w:rsidTr="00C6697A">
        <w:trPr>
          <w:trHeight w:val="704"/>
        </w:trPr>
        <w:tc>
          <w:tcPr>
            <w:tcW w:w="2689" w:type="dxa"/>
          </w:tcPr>
          <w:p w14:paraId="5220C0A6" w14:textId="468AF3F4" w:rsidR="000E7003" w:rsidRPr="00C6697A" w:rsidRDefault="008B220B" w:rsidP="00C6697A">
            <w:pPr>
              <w:rPr>
                <w:rFonts w:ascii="Arial" w:hAnsi="Arial" w:cs="Arial"/>
                <w:color w:val="4472C4" w:themeColor="accent1"/>
                <w:sz w:val="20"/>
                <w:szCs w:val="20"/>
              </w:rPr>
            </w:pPr>
            <w:r w:rsidRPr="00C6697A">
              <w:rPr>
                <w:rFonts w:ascii="Arial" w:hAnsi="Arial" w:cs="Arial"/>
                <w:color w:val="4472C4" w:themeColor="accent1"/>
                <w:sz w:val="20"/>
                <w:szCs w:val="20"/>
              </w:rPr>
              <w:t>Conclusion</w:t>
            </w:r>
          </w:p>
        </w:tc>
        <w:tc>
          <w:tcPr>
            <w:tcW w:w="6099" w:type="dxa"/>
          </w:tcPr>
          <w:p w14:paraId="4D8B842F" w14:textId="685C60B2" w:rsidR="000E7003" w:rsidRPr="00C6697A" w:rsidRDefault="008B220B" w:rsidP="00C6697A">
            <w:pPr>
              <w:rPr>
                <w:rFonts w:ascii="Arial" w:hAnsi="Arial" w:cs="Arial"/>
                <w:color w:val="4472C4" w:themeColor="accent1"/>
                <w:sz w:val="20"/>
                <w:szCs w:val="20"/>
              </w:rPr>
            </w:pPr>
            <w:r w:rsidRPr="00C6697A">
              <w:rPr>
                <w:rFonts w:ascii="Arial" w:hAnsi="Arial" w:cs="Arial"/>
                <w:color w:val="4472C4" w:themeColor="accent1"/>
                <w:sz w:val="20"/>
                <w:szCs w:val="20"/>
              </w:rPr>
              <w:t xml:space="preserve">As at the Date, each Shareholder’s shareholding interest in the Company </w:t>
            </w:r>
            <w:r w:rsidR="00443D04" w:rsidRPr="00C6697A">
              <w:rPr>
                <w:rFonts w:ascii="Arial" w:hAnsi="Arial" w:cs="Arial"/>
                <w:color w:val="4472C4" w:themeColor="accent1"/>
                <w:sz w:val="20"/>
                <w:szCs w:val="20"/>
              </w:rPr>
              <w:t xml:space="preserve">is </w:t>
            </w:r>
            <w:r w:rsidRPr="00C6697A">
              <w:rPr>
                <w:rFonts w:ascii="Arial" w:hAnsi="Arial" w:cs="Arial"/>
                <w:color w:val="4472C4" w:themeColor="accent1"/>
                <w:sz w:val="20"/>
                <w:szCs w:val="20"/>
              </w:rPr>
              <w:t>cancelled.</w:t>
            </w:r>
          </w:p>
        </w:tc>
      </w:tr>
    </w:tbl>
    <w:p w14:paraId="158B4349" w14:textId="77777777" w:rsidR="00C6697A" w:rsidRDefault="00C6697A" w:rsidP="00385637">
      <w:pPr>
        <w:jc w:val="both"/>
        <w:rPr>
          <w:rFonts w:ascii="Arial" w:hAnsi="Arial" w:cs="Arial"/>
          <w:sz w:val="20"/>
          <w:szCs w:val="20"/>
        </w:rPr>
      </w:pPr>
    </w:p>
    <w:p w14:paraId="03614013" w14:textId="7DF04A6E" w:rsidR="00385637" w:rsidRPr="00C6697A" w:rsidRDefault="00385637" w:rsidP="00C6697A">
      <w:pPr>
        <w:pStyle w:val="ListParagraph"/>
        <w:numPr>
          <w:ilvl w:val="0"/>
          <w:numId w:val="5"/>
        </w:numPr>
        <w:jc w:val="both"/>
        <w:rPr>
          <w:rFonts w:ascii="Arial" w:hAnsi="Arial" w:cs="Arial"/>
          <w:sz w:val="20"/>
          <w:szCs w:val="20"/>
        </w:rPr>
      </w:pPr>
      <w:r w:rsidRPr="00C6697A">
        <w:rPr>
          <w:rFonts w:ascii="Arial" w:hAnsi="Arial" w:cs="Arial"/>
          <w:sz w:val="20"/>
          <w:szCs w:val="20"/>
        </w:rPr>
        <w:t xml:space="preserve">The Shareholder(s) of the Company have voluntarily and jointly executed the foregoing resolutions. </w:t>
      </w:r>
    </w:p>
    <w:p w14:paraId="724CB519" w14:textId="77777777" w:rsidR="00385637" w:rsidRPr="00F60EFD" w:rsidRDefault="00385637" w:rsidP="00385637">
      <w:pPr>
        <w:spacing w:after="80" w:line="240" w:lineRule="auto"/>
        <w:rPr>
          <w:rFonts w:ascii="Arial" w:hAnsi="Arial" w:cs="Arial"/>
          <w:color w:val="595959" w:themeColor="text1" w:themeTint="A6"/>
          <w:sz w:val="20"/>
          <w:szCs w:val="20"/>
        </w:rPr>
      </w:pPr>
    </w:p>
    <w:p w14:paraId="03CC6C82" w14:textId="03805ED7" w:rsidR="00385637" w:rsidRPr="00F60EFD" w:rsidRDefault="00385637" w:rsidP="00385637">
      <w:pPr>
        <w:spacing w:after="80" w:line="240" w:lineRule="auto"/>
        <w:rPr>
          <w:rFonts w:ascii="Arial" w:hAnsi="Arial" w:cs="Arial"/>
          <w:color w:val="595959" w:themeColor="text1" w:themeTint="A6"/>
          <w:sz w:val="20"/>
          <w:szCs w:val="20"/>
        </w:rPr>
      </w:pPr>
      <w:r w:rsidRPr="00F60EFD">
        <w:rPr>
          <w:rFonts w:ascii="Arial" w:hAnsi="Arial" w:cs="Arial"/>
          <w:color w:val="595959" w:themeColor="text1" w:themeTint="A6"/>
          <w:sz w:val="20"/>
          <w:szCs w:val="20"/>
        </w:rPr>
        <w:t>Shareholder</w:t>
      </w:r>
      <w:r w:rsidR="004F7473">
        <w:rPr>
          <w:rFonts w:ascii="Arial" w:hAnsi="Arial" w:cs="Arial"/>
          <w:color w:val="595959" w:themeColor="text1" w:themeTint="A6"/>
          <w:sz w:val="20"/>
          <w:szCs w:val="20"/>
        </w:rPr>
        <w:t>(s</w:t>
      </w:r>
      <w:proofErr w:type="gramStart"/>
      <w:r w:rsidR="004F7473">
        <w:rPr>
          <w:rFonts w:ascii="Arial" w:hAnsi="Arial" w:cs="Arial"/>
          <w:color w:val="595959" w:themeColor="text1" w:themeTint="A6"/>
          <w:sz w:val="20"/>
          <w:szCs w:val="20"/>
        </w:rPr>
        <w:t>)</w:t>
      </w:r>
      <w:r w:rsidRPr="00F60EFD">
        <w:rPr>
          <w:rFonts w:ascii="Arial" w:hAnsi="Arial" w:cs="Arial"/>
          <w:color w:val="595959" w:themeColor="text1" w:themeTint="A6"/>
          <w:sz w:val="20"/>
          <w:szCs w:val="20"/>
        </w:rPr>
        <w:t xml:space="preserve"> :</w:t>
      </w:r>
      <w:proofErr w:type="gramEnd"/>
      <w:r w:rsidRPr="00F60EFD">
        <w:rPr>
          <w:rFonts w:ascii="Arial" w:hAnsi="Arial" w:cs="Arial"/>
          <w:color w:val="595959" w:themeColor="text1" w:themeTint="A6"/>
          <w:sz w:val="20"/>
          <w:szCs w:val="20"/>
        </w:rPr>
        <w:t xml:space="preserve"> </w:t>
      </w:r>
    </w:p>
    <w:tbl>
      <w:tblPr>
        <w:tblStyle w:val="TableGridLight"/>
        <w:tblW w:w="7225" w:type="dxa"/>
        <w:tblInd w:w="279" w:type="dxa"/>
        <w:tblLook w:val="04A0" w:firstRow="1" w:lastRow="0" w:firstColumn="1" w:lastColumn="0" w:noHBand="0" w:noVBand="1"/>
      </w:tblPr>
      <w:tblGrid>
        <w:gridCol w:w="1473"/>
        <w:gridCol w:w="5752"/>
      </w:tblGrid>
      <w:tr w:rsidR="00385637" w:rsidRPr="006F416A" w14:paraId="5D237963" w14:textId="77777777" w:rsidTr="004F7473">
        <w:trPr>
          <w:trHeight w:val="427"/>
        </w:trPr>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6B6468" w14:textId="77777777" w:rsidR="00385637" w:rsidRPr="00F60EFD" w:rsidRDefault="00385637">
            <w:pPr>
              <w:rPr>
                <w:rFonts w:ascii="Arial" w:hAnsi="Arial" w:cs="Arial"/>
                <w:color w:val="4472C4" w:themeColor="accent1"/>
                <w:sz w:val="20"/>
                <w:szCs w:val="20"/>
              </w:rPr>
            </w:pPr>
            <w:r w:rsidRPr="00F60EFD">
              <w:rPr>
                <w:rFonts w:ascii="Arial" w:hAnsi="Arial" w:cs="Arial"/>
                <w:color w:val="4472C4" w:themeColor="accent1"/>
                <w:sz w:val="20"/>
                <w:szCs w:val="20"/>
              </w:rPr>
              <w:t>Name</w:t>
            </w:r>
          </w:p>
        </w:tc>
        <w:tc>
          <w:tcPr>
            <w:tcW w:w="5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F7D7ED" w14:textId="77777777" w:rsidR="00385637" w:rsidRPr="00F60EFD" w:rsidRDefault="00385637">
            <w:pPr>
              <w:spacing w:after="120"/>
              <w:rPr>
                <w:rFonts w:ascii="Arial" w:hAnsi="Arial" w:cs="Arial"/>
                <w:sz w:val="20"/>
                <w:szCs w:val="20"/>
              </w:rPr>
            </w:pPr>
          </w:p>
        </w:tc>
      </w:tr>
      <w:tr w:rsidR="00385637" w:rsidRPr="006F416A" w14:paraId="5FF3F981" w14:textId="77777777" w:rsidTr="004F7473">
        <w:trPr>
          <w:trHeight w:val="845"/>
        </w:trPr>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F4A016" w14:textId="77777777" w:rsidR="00385637" w:rsidRPr="00F60EFD" w:rsidRDefault="00385637">
            <w:pPr>
              <w:rPr>
                <w:rFonts w:ascii="Arial" w:hAnsi="Arial" w:cs="Arial"/>
                <w:color w:val="4472C4" w:themeColor="accent1"/>
                <w:sz w:val="20"/>
                <w:szCs w:val="20"/>
              </w:rPr>
            </w:pPr>
            <w:r w:rsidRPr="00F60EFD">
              <w:rPr>
                <w:rFonts w:ascii="Arial" w:hAnsi="Arial" w:cs="Arial"/>
                <w:color w:val="4472C4" w:themeColor="accent1"/>
                <w:sz w:val="20"/>
                <w:szCs w:val="20"/>
              </w:rPr>
              <w:t>Signature</w:t>
            </w:r>
          </w:p>
        </w:tc>
        <w:tc>
          <w:tcPr>
            <w:tcW w:w="5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E2CA8" w14:textId="77777777" w:rsidR="00385637" w:rsidRPr="00F60EFD" w:rsidRDefault="00385637">
            <w:pPr>
              <w:spacing w:after="120"/>
              <w:rPr>
                <w:rFonts w:ascii="Arial" w:hAnsi="Arial" w:cs="Arial"/>
                <w:sz w:val="20"/>
                <w:szCs w:val="20"/>
              </w:rPr>
            </w:pPr>
          </w:p>
        </w:tc>
      </w:tr>
      <w:tr w:rsidR="00385637" w:rsidRPr="006F416A" w14:paraId="0DB9589D" w14:textId="77777777" w:rsidTr="004F7473">
        <w:trPr>
          <w:trHeight w:val="417"/>
        </w:trPr>
        <w:tc>
          <w:tcPr>
            <w:tcW w:w="14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B7A6DA" w14:textId="77777777" w:rsidR="00385637" w:rsidRPr="00F60EFD" w:rsidRDefault="00385637">
            <w:pPr>
              <w:rPr>
                <w:rFonts w:ascii="Arial" w:hAnsi="Arial" w:cs="Arial"/>
                <w:color w:val="4472C4" w:themeColor="accent1"/>
                <w:sz w:val="20"/>
                <w:szCs w:val="20"/>
              </w:rPr>
            </w:pPr>
            <w:r w:rsidRPr="00F60EFD">
              <w:rPr>
                <w:rFonts w:ascii="Arial" w:hAnsi="Arial" w:cs="Arial"/>
                <w:color w:val="4472C4" w:themeColor="accent1"/>
                <w:sz w:val="20"/>
                <w:szCs w:val="20"/>
              </w:rPr>
              <w:t>Date</w:t>
            </w:r>
          </w:p>
        </w:tc>
        <w:tc>
          <w:tcPr>
            <w:tcW w:w="5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8BCA1" w14:textId="77777777" w:rsidR="00385637" w:rsidRPr="00F60EFD" w:rsidRDefault="00385637">
            <w:pPr>
              <w:spacing w:after="120"/>
              <w:rPr>
                <w:rFonts w:ascii="Arial" w:hAnsi="Arial" w:cs="Arial"/>
                <w:sz w:val="20"/>
                <w:szCs w:val="20"/>
              </w:rPr>
            </w:pPr>
          </w:p>
        </w:tc>
      </w:tr>
    </w:tbl>
    <w:p w14:paraId="1A8936B6" w14:textId="77777777" w:rsidR="00385637" w:rsidRPr="00F60EFD" w:rsidRDefault="00385637" w:rsidP="00385637">
      <w:pPr>
        <w:rPr>
          <w:rFonts w:ascii="Arial" w:eastAsiaTheme="minorEastAsia" w:hAnsi="Arial" w:cs="Arial"/>
          <w:sz w:val="20"/>
          <w:szCs w:val="20"/>
          <w:lang w:val="en-US" w:eastAsia="zh-CN"/>
        </w:rPr>
      </w:pPr>
    </w:p>
    <w:p w14:paraId="1D049606" w14:textId="77777777" w:rsidR="00385637" w:rsidRPr="00F60EFD" w:rsidRDefault="00385637" w:rsidP="00385637">
      <w:pPr>
        <w:rPr>
          <w:rFonts w:ascii="Arial" w:hAnsi="Arial" w:cs="Arial"/>
          <w:sz w:val="20"/>
          <w:szCs w:val="20"/>
        </w:rPr>
      </w:pPr>
    </w:p>
    <w:p w14:paraId="4FBD1E74" w14:textId="6894DD81" w:rsidR="00EA1A06" w:rsidRPr="00F60EFD" w:rsidRDefault="00EA1A06" w:rsidP="002B31E6">
      <w:pPr>
        <w:rPr>
          <w:rFonts w:ascii="Arial" w:hAnsi="Arial" w:cs="Arial"/>
          <w:sz w:val="20"/>
          <w:szCs w:val="20"/>
        </w:rPr>
      </w:pPr>
    </w:p>
    <w:sectPr w:rsidR="00EA1A06" w:rsidRPr="00F60EFD" w:rsidSect="00F60E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AC52" w14:textId="77777777" w:rsidR="00EA7A88" w:rsidRDefault="00EA7A88" w:rsidP="00774FF0">
      <w:pPr>
        <w:spacing w:after="0" w:line="240" w:lineRule="auto"/>
      </w:pPr>
      <w:r>
        <w:separator/>
      </w:r>
    </w:p>
  </w:endnote>
  <w:endnote w:type="continuationSeparator" w:id="0">
    <w:p w14:paraId="7AD10913" w14:textId="77777777" w:rsidR="00EA7A88" w:rsidRDefault="00EA7A88" w:rsidP="0077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DEEF" w14:textId="77777777" w:rsidR="00E73AEA" w:rsidRDefault="00E73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E300" w14:textId="05AF94A2" w:rsidR="00F60EFD" w:rsidRDefault="00F60EFD">
    <w:pPr>
      <w:pStyle w:val="Footer"/>
    </w:pPr>
    <w:r>
      <w:t>OFFICIAL STAMP</w:t>
    </w:r>
  </w:p>
  <w:p w14:paraId="7841E87E" w14:textId="77777777" w:rsidR="00F60EFD" w:rsidRDefault="00F60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0D26" w14:textId="77777777" w:rsidR="00E73AEA" w:rsidRDefault="00E7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EDDA" w14:textId="77777777" w:rsidR="00EA7A88" w:rsidRDefault="00EA7A88" w:rsidP="00774FF0">
      <w:pPr>
        <w:spacing w:after="0" w:line="240" w:lineRule="auto"/>
      </w:pPr>
      <w:r>
        <w:separator/>
      </w:r>
    </w:p>
  </w:footnote>
  <w:footnote w:type="continuationSeparator" w:id="0">
    <w:p w14:paraId="095F8259" w14:textId="77777777" w:rsidR="00EA7A88" w:rsidRDefault="00EA7A88" w:rsidP="00774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A309" w14:textId="4BF2D900" w:rsidR="00E73AEA" w:rsidRDefault="00E73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52A" w14:textId="3E7BB7AE" w:rsidR="006A56EE" w:rsidRDefault="006A56EE" w:rsidP="006A56EE">
    <w:pPr>
      <w:pStyle w:val="Header"/>
      <w:rPr>
        <w:rFonts w:ascii="Arial" w:hAnsi="Arial" w:cs="Arial"/>
        <w:color w:val="4472C4" w:themeColor="accent1"/>
        <w:sz w:val="28"/>
        <w:szCs w:val="28"/>
      </w:rPr>
    </w:pPr>
    <w:r>
      <w:rPr>
        <w:rFonts w:ascii="Arial" w:hAnsi="Arial" w:cs="Arial"/>
        <w:color w:val="4472C4" w:themeColor="accent1"/>
        <w:sz w:val="28"/>
        <w:szCs w:val="28"/>
      </w:rPr>
      <w:t xml:space="preserve">Company Letterhead </w:t>
    </w:r>
  </w:p>
  <w:p w14:paraId="177F907E" w14:textId="58D3DA2D" w:rsidR="006A56EE" w:rsidRPr="006A56EE" w:rsidRDefault="006A56EE" w:rsidP="006A5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66CF" w14:textId="72734A35" w:rsidR="00E73AEA" w:rsidRDefault="00E73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6089"/>
    <w:multiLevelType w:val="hybridMultilevel"/>
    <w:tmpl w:val="2850F508"/>
    <w:lvl w:ilvl="0" w:tplc="B29A306C">
      <w:start w:val="1"/>
      <w:numFmt w:val="lowerLetter"/>
      <w:lvlText w:val="%1."/>
      <w:lvlJc w:val="left"/>
      <w:pPr>
        <w:ind w:left="420" w:hanging="360"/>
      </w:pPr>
      <w:rPr>
        <w:rFonts w:hint="default"/>
      </w:rPr>
    </w:lvl>
    <w:lvl w:ilvl="1" w:tplc="4C090019" w:tentative="1">
      <w:start w:val="1"/>
      <w:numFmt w:val="lowerLetter"/>
      <w:lvlText w:val="%2."/>
      <w:lvlJc w:val="left"/>
      <w:pPr>
        <w:ind w:left="1140" w:hanging="360"/>
      </w:pPr>
    </w:lvl>
    <w:lvl w:ilvl="2" w:tplc="4C09001B" w:tentative="1">
      <w:start w:val="1"/>
      <w:numFmt w:val="lowerRoman"/>
      <w:lvlText w:val="%3."/>
      <w:lvlJc w:val="right"/>
      <w:pPr>
        <w:ind w:left="1860" w:hanging="180"/>
      </w:pPr>
    </w:lvl>
    <w:lvl w:ilvl="3" w:tplc="4C09000F" w:tentative="1">
      <w:start w:val="1"/>
      <w:numFmt w:val="decimal"/>
      <w:lvlText w:val="%4."/>
      <w:lvlJc w:val="left"/>
      <w:pPr>
        <w:ind w:left="2580" w:hanging="360"/>
      </w:pPr>
    </w:lvl>
    <w:lvl w:ilvl="4" w:tplc="4C090019" w:tentative="1">
      <w:start w:val="1"/>
      <w:numFmt w:val="lowerLetter"/>
      <w:lvlText w:val="%5."/>
      <w:lvlJc w:val="left"/>
      <w:pPr>
        <w:ind w:left="3300" w:hanging="360"/>
      </w:pPr>
    </w:lvl>
    <w:lvl w:ilvl="5" w:tplc="4C09001B" w:tentative="1">
      <w:start w:val="1"/>
      <w:numFmt w:val="lowerRoman"/>
      <w:lvlText w:val="%6."/>
      <w:lvlJc w:val="right"/>
      <w:pPr>
        <w:ind w:left="4020" w:hanging="180"/>
      </w:pPr>
    </w:lvl>
    <w:lvl w:ilvl="6" w:tplc="4C09000F" w:tentative="1">
      <w:start w:val="1"/>
      <w:numFmt w:val="decimal"/>
      <w:lvlText w:val="%7."/>
      <w:lvlJc w:val="left"/>
      <w:pPr>
        <w:ind w:left="4740" w:hanging="360"/>
      </w:pPr>
    </w:lvl>
    <w:lvl w:ilvl="7" w:tplc="4C090019" w:tentative="1">
      <w:start w:val="1"/>
      <w:numFmt w:val="lowerLetter"/>
      <w:lvlText w:val="%8."/>
      <w:lvlJc w:val="left"/>
      <w:pPr>
        <w:ind w:left="5460" w:hanging="360"/>
      </w:pPr>
    </w:lvl>
    <w:lvl w:ilvl="8" w:tplc="4C09001B" w:tentative="1">
      <w:start w:val="1"/>
      <w:numFmt w:val="lowerRoman"/>
      <w:lvlText w:val="%9."/>
      <w:lvlJc w:val="right"/>
      <w:pPr>
        <w:ind w:left="6180" w:hanging="180"/>
      </w:pPr>
    </w:lvl>
  </w:abstractNum>
  <w:abstractNum w:abstractNumId="1" w15:restartNumberingAfterBreak="0">
    <w:nsid w:val="2BD42C41"/>
    <w:multiLevelType w:val="hybridMultilevel"/>
    <w:tmpl w:val="D05CE986"/>
    <w:lvl w:ilvl="0" w:tplc="CDC8EF52">
      <w:start w:val="1"/>
      <w:numFmt w:val="upperLetter"/>
      <w:lvlText w:val="%1."/>
      <w:lvlJc w:val="left"/>
      <w:pPr>
        <w:ind w:left="400" w:hanging="360"/>
      </w:pPr>
      <w:rPr>
        <w:rFonts w:hint="default"/>
      </w:rPr>
    </w:lvl>
    <w:lvl w:ilvl="1" w:tplc="4C090019" w:tentative="1">
      <w:start w:val="1"/>
      <w:numFmt w:val="lowerLetter"/>
      <w:lvlText w:val="%2."/>
      <w:lvlJc w:val="left"/>
      <w:pPr>
        <w:ind w:left="1120" w:hanging="360"/>
      </w:pPr>
    </w:lvl>
    <w:lvl w:ilvl="2" w:tplc="4C09001B" w:tentative="1">
      <w:start w:val="1"/>
      <w:numFmt w:val="lowerRoman"/>
      <w:lvlText w:val="%3."/>
      <w:lvlJc w:val="right"/>
      <w:pPr>
        <w:ind w:left="1840" w:hanging="180"/>
      </w:pPr>
    </w:lvl>
    <w:lvl w:ilvl="3" w:tplc="4C09000F" w:tentative="1">
      <w:start w:val="1"/>
      <w:numFmt w:val="decimal"/>
      <w:lvlText w:val="%4."/>
      <w:lvlJc w:val="left"/>
      <w:pPr>
        <w:ind w:left="2560" w:hanging="360"/>
      </w:pPr>
    </w:lvl>
    <w:lvl w:ilvl="4" w:tplc="4C090019" w:tentative="1">
      <w:start w:val="1"/>
      <w:numFmt w:val="lowerLetter"/>
      <w:lvlText w:val="%5."/>
      <w:lvlJc w:val="left"/>
      <w:pPr>
        <w:ind w:left="3280" w:hanging="360"/>
      </w:pPr>
    </w:lvl>
    <w:lvl w:ilvl="5" w:tplc="4C09001B" w:tentative="1">
      <w:start w:val="1"/>
      <w:numFmt w:val="lowerRoman"/>
      <w:lvlText w:val="%6."/>
      <w:lvlJc w:val="right"/>
      <w:pPr>
        <w:ind w:left="4000" w:hanging="180"/>
      </w:pPr>
    </w:lvl>
    <w:lvl w:ilvl="6" w:tplc="4C09000F" w:tentative="1">
      <w:start w:val="1"/>
      <w:numFmt w:val="decimal"/>
      <w:lvlText w:val="%7."/>
      <w:lvlJc w:val="left"/>
      <w:pPr>
        <w:ind w:left="4720" w:hanging="360"/>
      </w:pPr>
    </w:lvl>
    <w:lvl w:ilvl="7" w:tplc="4C090019" w:tentative="1">
      <w:start w:val="1"/>
      <w:numFmt w:val="lowerLetter"/>
      <w:lvlText w:val="%8."/>
      <w:lvlJc w:val="left"/>
      <w:pPr>
        <w:ind w:left="5440" w:hanging="360"/>
      </w:pPr>
    </w:lvl>
    <w:lvl w:ilvl="8" w:tplc="4C09001B" w:tentative="1">
      <w:start w:val="1"/>
      <w:numFmt w:val="lowerRoman"/>
      <w:lvlText w:val="%9."/>
      <w:lvlJc w:val="right"/>
      <w:pPr>
        <w:ind w:left="6160" w:hanging="180"/>
      </w:pPr>
    </w:lvl>
  </w:abstractNum>
  <w:abstractNum w:abstractNumId="2" w15:restartNumberingAfterBreak="0">
    <w:nsid w:val="38514646"/>
    <w:multiLevelType w:val="hybridMultilevel"/>
    <w:tmpl w:val="69EE3454"/>
    <w:lvl w:ilvl="0" w:tplc="7FC8B8A0">
      <w:start w:val="1"/>
      <w:numFmt w:val="upperLetter"/>
      <w:lvlText w:val="%1."/>
      <w:lvlJc w:val="left"/>
      <w:pPr>
        <w:ind w:left="720" w:hanging="360"/>
      </w:pPr>
      <w:rPr>
        <w:rFonts w:hint="default"/>
        <w:b/>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5017571E"/>
    <w:multiLevelType w:val="hybridMultilevel"/>
    <w:tmpl w:val="78D4D0CA"/>
    <w:lvl w:ilvl="0" w:tplc="14E26FA4">
      <w:start w:val="1"/>
      <w:numFmt w:val="upperLetter"/>
      <w:lvlText w:val="%1."/>
      <w:lvlJc w:val="left"/>
      <w:pPr>
        <w:ind w:left="720" w:hanging="360"/>
      </w:pPr>
      <w:rPr>
        <w:rFonts w:hint="default"/>
        <w:b/>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4" w15:restartNumberingAfterBreak="0">
    <w:nsid w:val="77CA54A4"/>
    <w:multiLevelType w:val="hybridMultilevel"/>
    <w:tmpl w:val="BBD09AAA"/>
    <w:lvl w:ilvl="0" w:tplc="4C09001B">
      <w:start w:val="1"/>
      <w:numFmt w:val="lowerRoman"/>
      <w:lvlText w:val="%1."/>
      <w:lvlJc w:val="righ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568880091">
    <w:abstractNumId w:val="3"/>
  </w:num>
  <w:num w:numId="2" w16cid:durableId="857739836">
    <w:abstractNumId w:val="2"/>
  </w:num>
  <w:num w:numId="3" w16cid:durableId="1154449192">
    <w:abstractNumId w:val="4"/>
  </w:num>
  <w:num w:numId="4" w16cid:durableId="852454399">
    <w:abstractNumId w:val="0"/>
  </w:num>
  <w:num w:numId="5" w16cid:durableId="74949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FD"/>
    <w:rsid w:val="00080FA8"/>
    <w:rsid w:val="0008364C"/>
    <w:rsid w:val="000C7FAF"/>
    <w:rsid w:val="000E7003"/>
    <w:rsid w:val="0016166E"/>
    <w:rsid w:val="001C1B37"/>
    <w:rsid w:val="00280F78"/>
    <w:rsid w:val="00285D2A"/>
    <w:rsid w:val="002A0CDE"/>
    <w:rsid w:val="002B31E6"/>
    <w:rsid w:val="002B6E5D"/>
    <w:rsid w:val="00330C0B"/>
    <w:rsid w:val="00383354"/>
    <w:rsid w:val="00385637"/>
    <w:rsid w:val="00393EDB"/>
    <w:rsid w:val="00414ADA"/>
    <w:rsid w:val="00443D04"/>
    <w:rsid w:val="00450CFD"/>
    <w:rsid w:val="00453E3A"/>
    <w:rsid w:val="004F5682"/>
    <w:rsid w:val="004F7473"/>
    <w:rsid w:val="00503A92"/>
    <w:rsid w:val="005A6C81"/>
    <w:rsid w:val="006A56EE"/>
    <w:rsid w:val="006F416A"/>
    <w:rsid w:val="00760BFA"/>
    <w:rsid w:val="007703D3"/>
    <w:rsid w:val="00774FF0"/>
    <w:rsid w:val="00815DE3"/>
    <w:rsid w:val="008615AE"/>
    <w:rsid w:val="00885AE5"/>
    <w:rsid w:val="008A1875"/>
    <w:rsid w:val="008B220B"/>
    <w:rsid w:val="008E28B5"/>
    <w:rsid w:val="009254B3"/>
    <w:rsid w:val="0098356D"/>
    <w:rsid w:val="0099617F"/>
    <w:rsid w:val="00AC410E"/>
    <w:rsid w:val="00AF3781"/>
    <w:rsid w:val="00B07EAF"/>
    <w:rsid w:val="00C1477E"/>
    <w:rsid w:val="00C6697A"/>
    <w:rsid w:val="00CB6339"/>
    <w:rsid w:val="00DC64E6"/>
    <w:rsid w:val="00E12B97"/>
    <w:rsid w:val="00E27506"/>
    <w:rsid w:val="00E73AEA"/>
    <w:rsid w:val="00EA1A06"/>
    <w:rsid w:val="00EA7A88"/>
    <w:rsid w:val="00F02D28"/>
    <w:rsid w:val="00F60EFD"/>
    <w:rsid w:val="00F875BD"/>
    <w:rsid w:val="00FC60D4"/>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6A96"/>
  <w15:chartTrackingRefBased/>
  <w15:docId w15:val="{4958E821-F698-4437-BA9C-65603F21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F0"/>
  </w:style>
  <w:style w:type="paragraph" w:styleId="Footer">
    <w:name w:val="footer"/>
    <w:basedOn w:val="Normal"/>
    <w:link w:val="FooterChar"/>
    <w:uiPriority w:val="99"/>
    <w:unhideWhenUsed/>
    <w:rsid w:val="0077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F0"/>
  </w:style>
  <w:style w:type="character" w:styleId="Strong">
    <w:name w:val="Strong"/>
    <w:basedOn w:val="DefaultParagraphFont"/>
    <w:uiPriority w:val="22"/>
    <w:qFormat/>
    <w:rsid w:val="00414ADA"/>
    <w:rPr>
      <w:b/>
      <w:bCs/>
    </w:rPr>
  </w:style>
  <w:style w:type="paragraph" w:styleId="Revision">
    <w:name w:val="Revision"/>
    <w:hidden/>
    <w:uiPriority w:val="99"/>
    <w:semiHidden/>
    <w:rsid w:val="006A56EE"/>
    <w:pPr>
      <w:spacing w:after="0" w:line="240" w:lineRule="auto"/>
    </w:pPr>
  </w:style>
  <w:style w:type="table" w:styleId="TableGridLight">
    <w:name w:val="Grid Table Light"/>
    <w:basedOn w:val="TableNormal"/>
    <w:uiPriority w:val="40"/>
    <w:rsid w:val="006A56E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A56EE"/>
    <w:pPr>
      <w:ind w:left="720"/>
      <w:contextualSpacing/>
    </w:pPr>
  </w:style>
  <w:style w:type="table" w:styleId="TableGrid">
    <w:name w:val="Table Grid"/>
    <w:basedOn w:val="TableNormal"/>
    <w:uiPriority w:val="39"/>
    <w:rsid w:val="000E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0447">
      <w:bodyDiv w:val="1"/>
      <w:marLeft w:val="0"/>
      <w:marRight w:val="0"/>
      <w:marTop w:val="0"/>
      <w:marBottom w:val="0"/>
      <w:divBdr>
        <w:top w:val="none" w:sz="0" w:space="0" w:color="auto"/>
        <w:left w:val="none" w:sz="0" w:space="0" w:color="auto"/>
        <w:bottom w:val="none" w:sz="0" w:space="0" w:color="auto"/>
        <w:right w:val="none" w:sz="0" w:space="0" w:color="auto"/>
      </w:divBdr>
    </w:div>
    <w:div w:id="953051674">
      <w:bodyDiv w:val="1"/>
      <w:marLeft w:val="0"/>
      <w:marRight w:val="0"/>
      <w:marTop w:val="0"/>
      <w:marBottom w:val="0"/>
      <w:divBdr>
        <w:top w:val="none" w:sz="0" w:space="0" w:color="auto"/>
        <w:left w:val="none" w:sz="0" w:space="0" w:color="auto"/>
        <w:bottom w:val="none" w:sz="0" w:space="0" w:color="auto"/>
        <w:right w:val="none" w:sz="0" w:space="0" w:color="auto"/>
      </w:divBdr>
    </w:div>
    <w:div w:id="1251044094">
      <w:bodyDiv w:val="1"/>
      <w:marLeft w:val="0"/>
      <w:marRight w:val="0"/>
      <w:marTop w:val="0"/>
      <w:marBottom w:val="0"/>
      <w:divBdr>
        <w:top w:val="none" w:sz="0" w:space="0" w:color="auto"/>
        <w:left w:val="none" w:sz="0" w:space="0" w:color="auto"/>
        <w:bottom w:val="none" w:sz="0" w:space="0" w:color="auto"/>
        <w:right w:val="none" w:sz="0" w:space="0" w:color="auto"/>
      </w:divBdr>
      <w:divsChild>
        <w:div w:id="1583370637">
          <w:marLeft w:val="0"/>
          <w:marRight w:val="0"/>
          <w:marTop w:val="0"/>
          <w:marBottom w:val="0"/>
          <w:divBdr>
            <w:top w:val="none" w:sz="0" w:space="0" w:color="auto"/>
            <w:left w:val="none" w:sz="0" w:space="0" w:color="auto"/>
            <w:bottom w:val="none" w:sz="0" w:space="0" w:color="auto"/>
            <w:right w:val="none" w:sz="0" w:space="0" w:color="auto"/>
          </w:divBdr>
          <w:divsChild>
            <w:div w:id="1090348472">
              <w:marLeft w:val="0"/>
              <w:marRight w:val="0"/>
              <w:marTop w:val="0"/>
              <w:marBottom w:val="0"/>
              <w:divBdr>
                <w:top w:val="none" w:sz="0" w:space="0" w:color="auto"/>
                <w:left w:val="none" w:sz="0" w:space="0" w:color="auto"/>
                <w:bottom w:val="none" w:sz="0" w:space="0" w:color="auto"/>
                <w:right w:val="none" w:sz="0" w:space="0" w:color="auto"/>
              </w:divBdr>
            </w:div>
          </w:divsChild>
        </w:div>
        <w:div w:id="2013752309">
          <w:marLeft w:val="0"/>
          <w:marRight w:val="0"/>
          <w:marTop w:val="0"/>
          <w:marBottom w:val="0"/>
          <w:divBdr>
            <w:top w:val="none" w:sz="0" w:space="0" w:color="auto"/>
            <w:left w:val="none" w:sz="0" w:space="0" w:color="auto"/>
            <w:bottom w:val="none" w:sz="0" w:space="0" w:color="auto"/>
            <w:right w:val="none" w:sz="0" w:space="0" w:color="auto"/>
          </w:divBdr>
          <w:divsChild>
            <w:div w:id="10094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966">
      <w:bodyDiv w:val="1"/>
      <w:marLeft w:val="0"/>
      <w:marRight w:val="0"/>
      <w:marTop w:val="0"/>
      <w:marBottom w:val="0"/>
      <w:divBdr>
        <w:top w:val="none" w:sz="0" w:space="0" w:color="auto"/>
        <w:left w:val="none" w:sz="0" w:space="0" w:color="auto"/>
        <w:bottom w:val="none" w:sz="0" w:space="0" w:color="auto"/>
        <w:right w:val="none" w:sz="0" w:space="0" w:color="auto"/>
      </w:divBdr>
    </w:div>
    <w:div w:id="1867480384">
      <w:bodyDiv w:val="1"/>
      <w:marLeft w:val="0"/>
      <w:marRight w:val="0"/>
      <w:marTop w:val="0"/>
      <w:marBottom w:val="0"/>
      <w:divBdr>
        <w:top w:val="none" w:sz="0" w:space="0" w:color="auto"/>
        <w:left w:val="none" w:sz="0" w:space="0" w:color="auto"/>
        <w:bottom w:val="none" w:sz="0" w:space="0" w:color="auto"/>
        <w:right w:val="none" w:sz="0" w:space="0" w:color="auto"/>
      </w:divBdr>
    </w:div>
    <w:div w:id="1981035773">
      <w:bodyDiv w:val="1"/>
      <w:marLeft w:val="0"/>
      <w:marRight w:val="0"/>
      <w:marTop w:val="0"/>
      <w:marBottom w:val="0"/>
      <w:divBdr>
        <w:top w:val="none" w:sz="0" w:space="0" w:color="auto"/>
        <w:left w:val="none" w:sz="0" w:space="0" w:color="auto"/>
        <w:bottom w:val="none" w:sz="0" w:space="0" w:color="auto"/>
        <w:right w:val="none" w:sz="0" w:space="0" w:color="auto"/>
      </w:divBdr>
    </w:div>
    <w:div w:id="20583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 Elsayed</dc:creator>
  <cp:keywords/>
  <dc:description/>
  <cp:lastModifiedBy>Karthika Jaiprekash</cp:lastModifiedBy>
  <cp:revision>24</cp:revision>
  <dcterms:created xsi:type="dcterms:W3CDTF">2023-07-12T09:12:00Z</dcterms:created>
  <dcterms:modified xsi:type="dcterms:W3CDTF">2023-09-15T06:53:00Z</dcterms:modified>
</cp:coreProperties>
</file>